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BC38" w14:textId="6088A776" w:rsidR="008B2DF1" w:rsidRDefault="008129B0" w:rsidP="00A54ADB">
      <w:pPr>
        <w:jc w:val="right"/>
        <w:rPr>
          <w:b/>
          <w:bCs/>
          <w:i/>
          <w:iCs/>
        </w:rPr>
      </w:pPr>
      <w:r w:rsidRPr="008129B0">
        <w:rPr>
          <w:b/>
          <w:bCs/>
          <w:i/>
          <w:iCs/>
        </w:rPr>
        <w:t>Приложение 2</w:t>
      </w:r>
    </w:p>
    <w:p w14:paraId="55B8C97B" w14:textId="77777777" w:rsidR="00B90A58" w:rsidRPr="00B90A58" w:rsidRDefault="00B90A58" w:rsidP="00B90A58">
      <w:pPr>
        <w:spacing w:after="0" w:line="240" w:lineRule="auto"/>
        <w:jc w:val="both"/>
        <w:outlineLvl w:val="0"/>
        <w:rPr>
          <w:rFonts w:eastAsia="Calibri" w:cs="Times New Roman"/>
          <w:b/>
          <w:szCs w:val="24"/>
        </w:rPr>
      </w:pPr>
      <w:r w:rsidRPr="00B90A58">
        <w:rPr>
          <w:rFonts w:eastAsia="Calibri" w:cs="Times New Roman"/>
          <w:b/>
          <w:szCs w:val="24"/>
        </w:rPr>
        <w:t>Техническа и финансова оценка е оценката по същество на проектното предложение, която включва следните елементи:</w:t>
      </w:r>
    </w:p>
    <w:p w14:paraId="2D164595" w14:textId="77777777" w:rsidR="00B90A58" w:rsidRPr="00B90A58" w:rsidRDefault="00B90A58" w:rsidP="00B90A58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B90A58">
        <w:rPr>
          <w:rFonts w:eastAsia="Calibri" w:cs="Times New Roman"/>
          <w:b/>
          <w:szCs w:val="24"/>
        </w:rPr>
        <w:t xml:space="preserve">Техническа оценка или оценката за качеството на проектното предложение е </w:t>
      </w:r>
      <w:r w:rsidRPr="00B90A58">
        <w:rPr>
          <w:rFonts w:eastAsia="Calibri" w:cs="Times New Roman"/>
          <w:szCs w:val="24"/>
        </w:rPr>
        <w:t>насочена към следните критерии:</w:t>
      </w:r>
    </w:p>
    <w:p w14:paraId="4A782D0F" w14:textId="77777777" w:rsidR="00B90A58" w:rsidRPr="00B90A58" w:rsidRDefault="00B90A58" w:rsidP="00B90A58">
      <w:pPr>
        <w:numPr>
          <w:ilvl w:val="0"/>
          <w:numId w:val="20"/>
        </w:numPr>
        <w:tabs>
          <w:tab w:val="left" w:pos="284"/>
        </w:tabs>
        <w:snapToGrid w:val="0"/>
        <w:spacing w:after="0" w:line="240" w:lineRule="auto"/>
        <w:ind w:left="0" w:firstLine="0"/>
        <w:contextualSpacing/>
        <w:jc w:val="both"/>
        <w:outlineLvl w:val="0"/>
        <w:rPr>
          <w:rFonts w:eastAsia="Calibri" w:cs="Arial"/>
          <w:szCs w:val="24"/>
        </w:rPr>
      </w:pPr>
      <w:r w:rsidRPr="00B90A58">
        <w:rPr>
          <w:rFonts w:eastAsia="Calibri" w:cs="Arial"/>
          <w:szCs w:val="24"/>
        </w:rPr>
        <w:t>Съответствие на проекта за  постигане на една или повече от целите на Стратегията за ВОМР чрез прилагане на планираните инвестиции и дейности;</w:t>
      </w:r>
    </w:p>
    <w:p w14:paraId="7F6580AC" w14:textId="54A42B66" w:rsidR="00B90A58" w:rsidRPr="00B90A58" w:rsidRDefault="00B90A58" w:rsidP="00B90A58">
      <w:pPr>
        <w:numPr>
          <w:ilvl w:val="0"/>
          <w:numId w:val="20"/>
        </w:numPr>
        <w:tabs>
          <w:tab w:val="left" w:pos="284"/>
        </w:tabs>
        <w:snapToGrid w:val="0"/>
        <w:spacing w:after="0" w:line="240" w:lineRule="auto"/>
        <w:ind w:left="0" w:firstLine="0"/>
        <w:contextualSpacing/>
        <w:jc w:val="both"/>
        <w:outlineLvl w:val="0"/>
        <w:rPr>
          <w:rFonts w:eastAsia="Calibri" w:cs="Arial"/>
          <w:szCs w:val="24"/>
        </w:rPr>
      </w:pPr>
      <w:r w:rsidRPr="00B90A58">
        <w:rPr>
          <w:rFonts w:eastAsia="Calibri" w:cs="Arial"/>
          <w:szCs w:val="24"/>
        </w:rPr>
        <w:t xml:space="preserve">Проектът инвестира в обекти на територията на МИГ </w:t>
      </w:r>
      <w:r>
        <w:rPr>
          <w:rFonts w:eastAsia="Calibri" w:cs="Arial"/>
          <w:szCs w:val="24"/>
        </w:rPr>
        <w:t>ЛОМ</w:t>
      </w:r>
      <w:r w:rsidRPr="00B90A58">
        <w:rPr>
          <w:rFonts w:eastAsia="Calibri" w:cs="Arial"/>
          <w:szCs w:val="24"/>
        </w:rPr>
        <w:t xml:space="preserve"> и има принос за постигането на показателите/индикаторите в СВОМР.</w:t>
      </w:r>
    </w:p>
    <w:p w14:paraId="740639B9" w14:textId="77777777" w:rsidR="00B90A58" w:rsidRPr="00B90A58" w:rsidRDefault="00B90A58" w:rsidP="00B90A58">
      <w:pPr>
        <w:tabs>
          <w:tab w:val="left" w:pos="284"/>
        </w:tabs>
        <w:snapToGrid w:val="0"/>
        <w:spacing w:after="0" w:line="240" w:lineRule="auto"/>
        <w:contextualSpacing/>
        <w:jc w:val="both"/>
        <w:outlineLvl w:val="0"/>
        <w:rPr>
          <w:rFonts w:eastAsia="Calibri" w:cs="Arial"/>
          <w:szCs w:val="24"/>
        </w:rPr>
      </w:pPr>
      <w:r w:rsidRPr="00B90A58">
        <w:rPr>
          <w:rFonts w:eastAsia="Calibri" w:cs="Arial"/>
          <w:szCs w:val="24"/>
        </w:rPr>
        <w:t xml:space="preserve">Извън тези общо приложими критерии, техническата оценка се базира и на критерии, които са консултирани още на етап изготвяне на Стратегията за ВОМР.     </w:t>
      </w:r>
    </w:p>
    <w:p w14:paraId="2DE15622" w14:textId="77777777" w:rsidR="00B90A58" w:rsidRPr="00B90A58" w:rsidRDefault="00B90A58" w:rsidP="00B90A58">
      <w:pPr>
        <w:tabs>
          <w:tab w:val="left" w:pos="0"/>
        </w:tabs>
        <w:snapToGrid w:val="0"/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B90A58">
        <w:rPr>
          <w:rFonts w:eastAsia="Calibri" w:cs="Times New Roman"/>
          <w:b/>
          <w:szCs w:val="24"/>
        </w:rPr>
        <w:t>Финансова оценка разглежда обосноваността на разходите в бюджета на проекта и е насочена към това да се прецени дали</w:t>
      </w:r>
      <w:r w:rsidRPr="00B90A58">
        <w:rPr>
          <w:rFonts w:eastAsia="Calibri" w:cs="Times New Roman"/>
          <w:szCs w:val="24"/>
        </w:rPr>
        <w:t>:</w:t>
      </w:r>
    </w:p>
    <w:p w14:paraId="38B22DCB" w14:textId="77777777" w:rsidR="00B90A58" w:rsidRPr="00B90A58" w:rsidRDefault="00B90A58" w:rsidP="00B90A58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eastAsia="Calibri" w:cs="Arial"/>
          <w:szCs w:val="24"/>
        </w:rPr>
      </w:pPr>
      <w:r w:rsidRPr="00B90A58">
        <w:rPr>
          <w:rFonts w:eastAsia="Calibri" w:cs="Arial"/>
          <w:szCs w:val="24"/>
        </w:rPr>
        <w:t>Проектното предложение има реалистичен бюджет и предложените категории разходи в бюджета за изпълнението на проекта са основателни;</w:t>
      </w:r>
    </w:p>
    <w:p w14:paraId="2A31D16B" w14:textId="3979EA73" w:rsidR="00B90A58" w:rsidRPr="00B90A58" w:rsidRDefault="00B90A58" w:rsidP="00B90A58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contextualSpacing/>
        <w:rPr>
          <w:b/>
          <w:bCs/>
          <w:i/>
          <w:iCs/>
        </w:rPr>
      </w:pPr>
      <w:r w:rsidRPr="00B90A58">
        <w:rPr>
          <w:rFonts w:eastAsia="Calibri" w:cs="Arial"/>
          <w:szCs w:val="24"/>
        </w:rPr>
        <w:t>Разходите съответстват на очакваните резултати;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14:paraId="64C9E661" w14:textId="77777777" w:rsidTr="00B90A58">
        <w:trPr>
          <w:trHeight w:val="610"/>
        </w:trPr>
        <w:tc>
          <w:tcPr>
            <w:tcW w:w="5000" w:type="pct"/>
            <w:vAlign w:val="center"/>
          </w:tcPr>
          <w:p w14:paraId="05D9A9F5" w14:textId="77777777"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15A004A" w14:textId="40E70108" w:rsidR="00842D2C" w:rsidRPr="0045316B" w:rsidRDefault="00842D2C" w:rsidP="00B90A58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Комисия създадена със заповед №…………………..</w:t>
            </w:r>
            <w:r w:rsidRPr="0045316B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45316B" w14:paraId="08B59B30" w14:textId="77777777" w:rsidTr="00B90A58">
        <w:trPr>
          <w:trHeight w:val="918"/>
        </w:trPr>
        <w:tc>
          <w:tcPr>
            <w:tcW w:w="5000" w:type="pct"/>
          </w:tcPr>
          <w:p w14:paraId="30980CBA" w14:textId="77777777" w:rsidR="00842D2C" w:rsidRPr="0045316B" w:rsidRDefault="00842D2C" w:rsidP="00041A33">
            <w:pPr>
              <w:pStyle w:val="Default"/>
              <w:spacing w:line="276" w:lineRule="auto"/>
            </w:pPr>
          </w:p>
          <w:p w14:paraId="542D0E37" w14:textId="77777777" w:rsidR="000A1C17" w:rsidRDefault="00842D2C" w:rsidP="00041A33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 xml:space="preserve"> </w:t>
            </w:r>
            <w:r w:rsidRPr="0045316B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</w:p>
          <w:p w14:paraId="5F873B3B" w14:textId="77777777" w:rsidR="00326A65" w:rsidRDefault="00C54CC4" w:rsidP="00041A3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="00842D2C" w:rsidRPr="0045316B">
              <w:rPr>
                <w:rFonts w:cs="Times New Roman"/>
                <w:b/>
                <w:bCs/>
                <w:sz w:val="24"/>
                <w:szCs w:val="24"/>
              </w:rPr>
              <w:t>ОЦЕНКА</w:t>
            </w:r>
            <w:r w:rsidR="000A1C17">
              <w:rPr>
                <w:rFonts w:cs="Times New Roman"/>
                <w:b/>
                <w:bCs/>
                <w:sz w:val="24"/>
                <w:szCs w:val="24"/>
              </w:rPr>
              <w:t xml:space="preserve"> НА </w:t>
            </w:r>
            <w:r w:rsidR="00842D2C" w:rsidRPr="0045316B">
              <w:rPr>
                <w:rFonts w:cs="Times New Roman"/>
                <w:b/>
                <w:sz w:val="24"/>
                <w:szCs w:val="24"/>
              </w:rPr>
              <w:t>ПРОЕКТНО ПРЕДЛОЖЕНИЕ ПО ПРОЦЕДУРА</w:t>
            </w:r>
            <w:r w:rsidR="00842D2C" w:rsidRPr="0045316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1F82BCF" w14:textId="0B56F1DF" w:rsidR="00842D2C" w:rsidRPr="0045316B" w:rsidRDefault="00ED454F" w:rsidP="005C3FB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BG06RDNP001-19.</w:t>
            </w:r>
            <w:r w:rsidR="006E2E34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803</w:t>
            </w:r>
            <w:r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МИГ 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 , МЯРКА 4</w:t>
            </w:r>
            <w:r w:rsidR="00326A65" w:rsidRPr="00326A65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-7.2 „ИНВЕСТИЦИИ В СЪЗДАВАНЕТО, ПОДОБРЯВАНЕТО ИЛИ РАЗШИРЯВАНЕТО НА ВСИЧКИ ВИДОВЕ МАЛКА ПО МАЩАБИ ИНФРАСТРУКТУРА“ ОТ СТРАТЕГИЯТА ЗА ВОМР НА МИГ-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</w:t>
            </w:r>
          </w:p>
        </w:tc>
      </w:tr>
      <w:tr w:rsidR="00842D2C" w:rsidRPr="0045316B" w14:paraId="0ADD7D7B" w14:textId="77777777" w:rsidTr="00B90A58">
        <w:trPr>
          <w:trHeight w:val="455"/>
        </w:trPr>
        <w:tc>
          <w:tcPr>
            <w:tcW w:w="5000" w:type="pct"/>
            <w:vAlign w:val="center"/>
          </w:tcPr>
          <w:p w14:paraId="3A0F44FF" w14:textId="77777777"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296460AC" w14:textId="791F6253" w:rsidR="00842D2C" w:rsidRPr="0045316B" w:rsidRDefault="00842D2C" w:rsidP="00B90A5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Име на кандидата:</w:t>
            </w:r>
          </w:p>
        </w:tc>
      </w:tr>
      <w:tr w:rsidR="00842D2C" w:rsidRPr="0045316B" w14:paraId="1DCE5F50" w14:textId="77777777" w:rsidTr="00B90A58">
        <w:trPr>
          <w:trHeight w:val="161"/>
        </w:trPr>
        <w:tc>
          <w:tcPr>
            <w:tcW w:w="5000" w:type="pct"/>
            <w:vAlign w:val="center"/>
          </w:tcPr>
          <w:p w14:paraId="6E2386BC" w14:textId="77777777"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43D6AD97" w14:textId="440C02DD" w:rsidR="00842D2C" w:rsidRPr="0045316B" w:rsidRDefault="00842D2C" w:rsidP="00B90A5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</w:tc>
      </w:tr>
    </w:tbl>
    <w:p w14:paraId="712E2BE4" w14:textId="77777777" w:rsidR="00777705" w:rsidRDefault="00777705" w:rsidP="00777705">
      <w:pPr>
        <w:spacing w:after="0" w:line="240" w:lineRule="auto"/>
        <w:jc w:val="both"/>
        <w:outlineLvl w:val="0"/>
        <w:rPr>
          <w:rFonts w:eastAsia="Calibri" w:cs="Times New Roman"/>
          <w:b/>
          <w:szCs w:val="24"/>
        </w:rPr>
      </w:pPr>
    </w:p>
    <w:p w14:paraId="7FC0129F" w14:textId="17DA7462" w:rsidR="00777705" w:rsidRDefault="00777705" w:rsidP="00777705">
      <w:pPr>
        <w:spacing w:after="0" w:line="240" w:lineRule="auto"/>
        <w:jc w:val="both"/>
        <w:outlineLvl w:val="0"/>
        <w:rPr>
          <w:rFonts w:eastAsia="Calibri" w:cs="Times New Roman"/>
          <w:b/>
          <w:szCs w:val="24"/>
        </w:rPr>
      </w:pPr>
      <w:r w:rsidRPr="0079791E">
        <w:rPr>
          <w:rFonts w:eastAsia="Times New Roman" w:cs="Times New Roman"/>
          <w:b/>
          <w:bCs/>
          <w:szCs w:val="24"/>
          <w:u w:val="single"/>
          <w:lang w:eastAsia="bg-BG"/>
        </w:rPr>
        <w:t>РАЗДЕЛ 1 ТЕХНИЧЕСКА ОЦЕНКА:</w:t>
      </w:r>
    </w:p>
    <w:p w14:paraId="65BCAB71" w14:textId="32AF9132" w:rsidR="0026053B" w:rsidRPr="00777705" w:rsidRDefault="00777705" w:rsidP="00777705">
      <w:pPr>
        <w:spacing w:after="0" w:line="240" w:lineRule="auto"/>
        <w:jc w:val="both"/>
        <w:outlineLvl w:val="0"/>
        <w:rPr>
          <w:rFonts w:eastAsia="Calibri" w:cs="Times New Roman"/>
          <w:b/>
          <w:szCs w:val="24"/>
        </w:rPr>
      </w:pPr>
      <w:r w:rsidRPr="00777705">
        <w:rPr>
          <w:rFonts w:eastAsia="Calibri" w:cs="Times New Roman"/>
          <w:b/>
          <w:szCs w:val="24"/>
        </w:rPr>
        <w:t>Постъпилите проектни предложения се оценяват в съответствие с критериите за техническа и финансова оценка, както следва: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763"/>
        <w:gridCol w:w="1701"/>
        <w:gridCol w:w="5386"/>
      </w:tblGrid>
      <w:tr w:rsidR="00A64416" w:rsidRPr="001E23BD" w14:paraId="0457AF39" w14:textId="77777777" w:rsidTr="00777705">
        <w:trPr>
          <w:trHeight w:val="562"/>
        </w:trPr>
        <w:tc>
          <w:tcPr>
            <w:tcW w:w="7763" w:type="dxa"/>
            <w:shd w:val="clear" w:color="auto" w:fill="BFBFBF"/>
          </w:tcPr>
          <w:p w14:paraId="1209EC63" w14:textId="77777777"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Критерии</w:t>
            </w:r>
          </w:p>
        </w:tc>
        <w:tc>
          <w:tcPr>
            <w:tcW w:w="1701" w:type="dxa"/>
            <w:shd w:val="clear" w:color="auto" w:fill="BFBFBF"/>
          </w:tcPr>
          <w:p w14:paraId="21BE5FBE" w14:textId="77777777"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5386" w:type="dxa"/>
            <w:shd w:val="clear" w:color="auto" w:fill="BFBFBF"/>
          </w:tcPr>
          <w:p w14:paraId="1F6BC455" w14:textId="77777777"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Източник на проверка</w:t>
            </w:r>
          </w:p>
        </w:tc>
      </w:tr>
      <w:tr w:rsidR="00A64416" w:rsidRPr="001E23BD" w14:paraId="0FE32A5B" w14:textId="77777777" w:rsidTr="00777705">
        <w:trPr>
          <w:trHeight w:val="1722"/>
        </w:trPr>
        <w:tc>
          <w:tcPr>
            <w:tcW w:w="7763" w:type="dxa"/>
            <w:shd w:val="clear" w:color="auto" w:fill="D9D9D9"/>
          </w:tcPr>
          <w:p w14:paraId="32E9D5FB" w14:textId="77777777" w:rsidR="00A64416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Въздействие  на проекта върху населението</w:t>
            </w:r>
          </w:p>
          <w:p w14:paraId="4FC2C178" w14:textId="77777777" w:rsid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 w:rsidRPr="005C3FB3">
              <w:rPr>
                <w:rFonts w:asciiTheme="majorBidi" w:hAnsiTheme="majorBidi" w:cstheme="majorBidi"/>
                <w:b/>
                <w:szCs w:val="24"/>
              </w:rPr>
              <w:t>Резултатите ще достигнат до НАД 200 души</w:t>
            </w:r>
          </w:p>
          <w:p w14:paraId="7D84F6C6" w14:textId="77777777" w:rsidR="005C3FB3" w:rsidRDefault="005C3FB3" w:rsidP="005C3FB3">
            <w:pPr>
              <w:pStyle w:val="a9"/>
              <w:spacing w:after="0" w:line="276" w:lineRule="auto"/>
              <w:ind w:left="1146" w:right="293"/>
              <w:rPr>
                <w:rFonts w:asciiTheme="majorBidi" w:hAnsiTheme="majorBidi" w:cstheme="majorBidi"/>
                <w:b/>
                <w:szCs w:val="24"/>
              </w:rPr>
            </w:pPr>
          </w:p>
          <w:p w14:paraId="70FC167E" w14:textId="77777777" w:rsidR="005C3FB3" w:rsidRP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Резултатите ще достигнат до 200 души</w:t>
            </w:r>
          </w:p>
        </w:tc>
        <w:tc>
          <w:tcPr>
            <w:tcW w:w="1701" w:type="dxa"/>
            <w:shd w:val="clear" w:color="auto" w:fill="D9D9D9"/>
          </w:tcPr>
          <w:p w14:paraId="11F7D6B0" w14:textId="77777777" w:rsidR="00A64416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  <w:p w14:paraId="6BF3DB9A" w14:textId="77777777" w:rsidR="005C3FB3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10</w:t>
            </w:r>
          </w:p>
          <w:p w14:paraId="053C8F98" w14:textId="77777777" w:rsidR="005C3FB3" w:rsidRPr="001E23BD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386" w:type="dxa"/>
            <w:shd w:val="clear" w:color="auto" w:fill="D9D9D9"/>
          </w:tcPr>
          <w:p w14:paraId="40797DFD" w14:textId="79E528E3" w:rsidR="00EA0170" w:rsidRPr="0087022B" w:rsidRDefault="0087022B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</w:pP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Точки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по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критерия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се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получават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въз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основа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на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посочена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информация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от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страна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на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кандидата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във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Формуляр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за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мониторинг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както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и в ИСУН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раздел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11.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Допълнителна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информация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необходима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за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оценка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на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проектното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предложение</w:t>
            </w:r>
            <w:proofErr w:type="spellEnd"/>
            <w:r w:rsidRPr="0087022B">
              <w:rPr>
                <w:rFonts w:asciiTheme="majorBidi" w:hAnsiTheme="majorBidi" w:cstheme="majorBidi"/>
                <w:bCs/>
                <w:i/>
                <w:iCs/>
                <w:szCs w:val="24"/>
                <w:lang w:val="en-US"/>
              </w:rPr>
              <w:t>.</w:t>
            </w:r>
          </w:p>
        </w:tc>
      </w:tr>
      <w:tr w:rsidR="00A64416" w:rsidRPr="001E23BD" w14:paraId="2A86620E" w14:textId="77777777" w:rsidTr="00777705">
        <w:tc>
          <w:tcPr>
            <w:tcW w:w="7763" w:type="dxa"/>
            <w:shd w:val="clear" w:color="auto" w:fill="D9D9D9"/>
          </w:tcPr>
          <w:p w14:paraId="18DC9790" w14:textId="77777777" w:rsidR="00A64416" w:rsidRPr="001E23BD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съдържа мерки за повишаване на енергийната ефективност</w:t>
            </w:r>
          </w:p>
        </w:tc>
        <w:tc>
          <w:tcPr>
            <w:tcW w:w="1701" w:type="dxa"/>
            <w:shd w:val="clear" w:color="auto" w:fill="D9D9D9"/>
          </w:tcPr>
          <w:p w14:paraId="61AF331F" w14:textId="77777777"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386" w:type="dxa"/>
            <w:shd w:val="clear" w:color="auto" w:fill="D9D9D9"/>
          </w:tcPr>
          <w:p w14:paraId="194914DD" w14:textId="4B232F06"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 xml:space="preserve">Формуляр за кандидатстване, </w:t>
            </w:r>
            <w:r w:rsidR="008A63BB">
              <w:rPr>
                <w:rFonts w:asciiTheme="majorBidi" w:hAnsiTheme="majorBidi" w:cstheme="majorBidi"/>
                <w:i/>
                <w:szCs w:val="24"/>
              </w:rPr>
              <w:t xml:space="preserve">раздел </w:t>
            </w:r>
            <w:r w:rsidRPr="001E23BD">
              <w:rPr>
                <w:rFonts w:asciiTheme="majorBidi" w:hAnsiTheme="majorBidi" w:cstheme="majorBidi"/>
                <w:i/>
                <w:szCs w:val="24"/>
              </w:rPr>
              <w:t>11 „Допълнителна информация необходима за оценка на проектното предложение“</w:t>
            </w:r>
          </w:p>
          <w:p w14:paraId="23B22BA4" w14:textId="77777777" w:rsidR="00DC64D5" w:rsidRPr="001E23BD" w:rsidRDefault="00DC64D5" w:rsidP="004723D1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 w:rsidR="00275DBE">
              <w:rPr>
                <w:rFonts w:asciiTheme="majorBidi" w:hAnsiTheme="majorBidi" w:cstheme="majorBidi"/>
                <w:i/>
                <w:szCs w:val="24"/>
              </w:rPr>
              <w:t>ация за проектното предложение</w:t>
            </w:r>
          </w:p>
          <w:p w14:paraId="054105C1" w14:textId="08611109" w:rsidR="00A64416" w:rsidRPr="001E23BD" w:rsidRDefault="008A63BB" w:rsidP="00CD14E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trike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szCs w:val="24"/>
                <w:lang w:bidi="bg-BG"/>
              </w:rPr>
              <w:t xml:space="preserve">Документ от </w:t>
            </w:r>
            <w:r w:rsidRPr="008A63BB">
              <w:rPr>
                <w:rFonts w:asciiTheme="majorBidi" w:hAnsiTheme="majorBidi" w:cstheme="majorBidi"/>
                <w:b/>
                <w:bCs/>
                <w:i/>
                <w:szCs w:val="24"/>
                <w:lang w:bidi="bg-BG"/>
              </w:rPr>
              <w:t xml:space="preserve">Обследване за енергийна </w:t>
            </w:r>
            <w:r w:rsidRPr="008A63BB">
              <w:rPr>
                <w:rFonts w:asciiTheme="majorBidi" w:hAnsiTheme="majorBidi" w:cstheme="majorBidi"/>
                <w:b/>
                <w:bCs/>
                <w:i/>
                <w:szCs w:val="24"/>
                <w:lang w:bidi="bg-BG"/>
              </w:rPr>
              <w:lastRenderedPageBreak/>
              <w:t>ефективност придружено от валиден сертификат за енергийни характеристики на сграда в експлоатация, изготвени по реда на чл. 48 от ЗЕЕ и Наредба № Е-РД-04-1 от 2016 г. за обследване за енергийна ефективност, сертифициране и оценка на енергийните спестявания на сгради</w:t>
            </w:r>
          </w:p>
        </w:tc>
      </w:tr>
      <w:tr w:rsidR="00A64416" w:rsidRPr="001E23BD" w14:paraId="785C2D28" w14:textId="77777777" w:rsidTr="00777705">
        <w:trPr>
          <w:trHeight w:val="1771"/>
        </w:trPr>
        <w:tc>
          <w:tcPr>
            <w:tcW w:w="7763" w:type="dxa"/>
            <w:shd w:val="clear" w:color="auto" w:fill="D9D9D9"/>
          </w:tcPr>
          <w:p w14:paraId="006C7B9F" w14:textId="77777777"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Проектът включва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подобряване на инфраструктура за обществена, социална или културна дейност</w:t>
            </w:r>
          </w:p>
        </w:tc>
        <w:tc>
          <w:tcPr>
            <w:tcW w:w="1701" w:type="dxa"/>
            <w:shd w:val="clear" w:color="auto" w:fill="D9D9D9"/>
          </w:tcPr>
          <w:p w14:paraId="5CCF2FA4" w14:textId="77777777"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10</w:t>
            </w:r>
          </w:p>
        </w:tc>
        <w:tc>
          <w:tcPr>
            <w:tcW w:w="5386" w:type="dxa"/>
            <w:shd w:val="clear" w:color="auto" w:fill="D9D9D9"/>
          </w:tcPr>
          <w:p w14:paraId="13639F38" w14:textId="77777777"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7 План за изпълнение;</w:t>
            </w:r>
          </w:p>
          <w:p w14:paraId="0177E8A8" w14:textId="77777777" w:rsidR="00A64416" w:rsidRDefault="00C446E9" w:rsidP="00BE0EDA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ация за проектното предложение </w:t>
            </w:r>
          </w:p>
          <w:p w14:paraId="1BF6E665" w14:textId="77777777" w:rsidR="00AA1358" w:rsidRDefault="00AA1358" w:rsidP="00BE0EDA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 xml:space="preserve">Формуляр за кандидатстване, 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раздел </w:t>
            </w:r>
            <w:r w:rsidRPr="001E23BD">
              <w:rPr>
                <w:rFonts w:asciiTheme="majorBidi" w:hAnsiTheme="majorBidi" w:cstheme="majorBidi"/>
                <w:i/>
                <w:szCs w:val="24"/>
              </w:rPr>
              <w:t>11 „Допълнителна информация необходима за оценка на проектното предложение“</w:t>
            </w:r>
          </w:p>
          <w:p w14:paraId="6FDFD0DA" w14:textId="70478023" w:rsidR="00CA3A87" w:rsidRPr="001E23BD" w:rsidRDefault="00CA3A87" w:rsidP="00BE0EDA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 xml:space="preserve">Приложени документи съгласно раздел </w:t>
            </w:r>
            <w:r w:rsidRPr="00CA3A87">
              <w:rPr>
                <w:rFonts w:asciiTheme="majorBidi" w:hAnsiTheme="majorBidi" w:cstheme="majorBidi"/>
                <w:b/>
                <w:szCs w:val="24"/>
              </w:rPr>
              <w:t>II.СПЕЦИФИЧНИ ПРИДРУЖАВАЩИ ДОКУМЕНТИ</w:t>
            </w:r>
            <w:r>
              <w:rPr>
                <w:rFonts w:asciiTheme="majorBidi" w:hAnsiTheme="majorBidi" w:cstheme="majorBidi"/>
                <w:b/>
                <w:szCs w:val="24"/>
              </w:rPr>
              <w:t xml:space="preserve">, </w:t>
            </w:r>
            <w:r w:rsidR="00337630">
              <w:rPr>
                <w:rFonts w:asciiTheme="majorBidi" w:hAnsiTheme="majorBidi" w:cstheme="majorBidi"/>
                <w:b/>
                <w:szCs w:val="24"/>
              </w:rPr>
              <w:t>о</w:t>
            </w:r>
            <w:r>
              <w:rPr>
                <w:rFonts w:asciiTheme="majorBidi" w:hAnsiTheme="majorBidi" w:cstheme="majorBidi"/>
                <w:b/>
                <w:szCs w:val="24"/>
              </w:rPr>
              <w:t xml:space="preserve">т УК доказващи </w:t>
            </w:r>
            <w:r w:rsidR="00337630">
              <w:rPr>
                <w:rFonts w:asciiTheme="majorBidi" w:hAnsiTheme="majorBidi" w:cstheme="majorBidi"/>
                <w:b/>
                <w:szCs w:val="24"/>
              </w:rPr>
              <w:t>използването на обекта за посочените в проектното предложение цели</w:t>
            </w:r>
          </w:p>
        </w:tc>
      </w:tr>
      <w:tr w:rsidR="00A64416" w:rsidRPr="001E23BD" w14:paraId="352CEE50" w14:textId="77777777" w:rsidTr="00777705">
        <w:trPr>
          <w:trHeight w:val="697"/>
        </w:trPr>
        <w:tc>
          <w:tcPr>
            <w:tcW w:w="7763" w:type="dxa"/>
            <w:shd w:val="clear" w:color="auto" w:fill="D9D9D9"/>
          </w:tcPr>
          <w:p w14:paraId="033D6261" w14:textId="214ED612"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предв</w:t>
            </w:r>
            <w:r w:rsidR="00DF1CCC">
              <w:rPr>
                <w:rFonts w:asciiTheme="majorBidi" w:hAnsiTheme="majorBidi" w:cstheme="majorBidi"/>
                <w:b/>
                <w:szCs w:val="24"/>
              </w:rPr>
              <w:t>и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жда допълнителни съоръжения за хора с увреждания, извън законово изискуемите съгласно вида на строежа</w:t>
            </w:r>
          </w:p>
        </w:tc>
        <w:tc>
          <w:tcPr>
            <w:tcW w:w="1701" w:type="dxa"/>
            <w:shd w:val="clear" w:color="auto" w:fill="D9D9D9"/>
          </w:tcPr>
          <w:p w14:paraId="64F3C6AD" w14:textId="77777777"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2</w:t>
            </w:r>
          </w:p>
        </w:tc>
        <w:tc>
          <w:tcPr>
            <w:tcW w:w="5386" w:type="dxa"/>
            <w:shd w:val="clear" w:color="auto" w:fill="D9D9D9"/>
          </w:tcPr>
          <w:p w14:paraId="7719D7D4" w14:textId="59978725"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</w:t>
            </w:r>
            <w:r w:rsidR="000902F6">
              <w:rPr>
                <w:rFonts w:asciiTheme="majorBidi" w:hAnsiTheme="majorBidi" w:cstheme="majorBidi"/>
                <w:i/>
                <w:szCs w:val="24"/>
              </w:rPr>
              <w:t xml:space="preserve"> и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 Заявено изпълнение на критериите за подбор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</w:t>
            </w:r>
            <w:r w:rsidR="00BE0EDA">
              <w:rPr>
                <w:rFonts w:asciiTheme="majorBidi" w:hAnsiTheme="majorBidi" w:cstheme="majorBidi"/>
                <w:i/>
                <w:szCs w:val="24"/>
              </w:rPr>
              <w:t xml:space="preserve">предложение </w:t>
            </w:r>
          </w:p>
          <w:p w14:paraId="3579CFF6" w14:textId="49A34334"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F24C5B">
              <w:rPr>
                <w:rFonts w:asciiTheme="majorBidi" w:hAnsiTheme="majorBidi" w:cstheme="majorBidi"/>
                <w:i/>
                <w:szCs w:val="24"/>
              </w:rPr>
              <w:t>Количествено-стойностни сметки на проектното предложение</w:t>
            </w:r>
            <w:r w:rsidR="00E057F9">
              <w:rPr>
                <w:rFonts w:asciiTheme="majorBidi" w:hAnsiTheme="majorBidi" w:cstheme="majorBidi"/>
                <w:i/>
                <w:szCs w:val="24"/>
              </w:rPr>
              <w:t xml:space="preserve"> и част архитектура</w:t>
            </w:r>
          </w:p>
          <w:p w14:paraId="1D2BD23B" w14:textId="0EC16B53" w:rsidR="00A64416" w:rsidRPr="001E23BD" w:rsidRDefault="00463ACB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szCs w:val="24"/>
              </w:rPr>
              <w:t>О</w:t>
            </w:r>
            <w:r w:rsidR="00E7257F"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t>писание на предвидените в проектното предложение допълнителни съоръжения за хора с увреждания, извън законово изискуемите съгласно вида на строежа</w:t>
            </w:r>
            <w:r w:rsidR="000902F6"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="000902F6">
              <w:rPr>
                <w:rFonts w:asciiTheme="majorBidi" w:hAnsiTheme="majorBidi" w:cstheme="majorBidi"/>
                <w:i/>
                <w:szCs w:val="24"/>
              </w:rPr>
              <w:t>раздел 11 от ФК</w:t>
            </w:r>
            <w:r w:rsidR="000902F6" w:rsidRPr="00247F14">
              <w:rPr>
                <w:rFonts w:asciiTheme="majorBidi" w:hAnsiTheme="majorBidi" w:cstheme="majorBidi"/>
                <w:i/>
                <w:szCs w:val="24"/>
              </w:rPr>
              <w:t>.</w:t>
            </w:r>
          </w:p>
        </w:tc>
      </w:tr>
      <w:tr w:rsidR="00A64416" w:rsidRPr="001E23BD" w14:paraId="4300C5FF" w14:textId="77777777" w:rsidTr="00777705">
        <w:tc>
          <w:tcPr>
            <w:tcW w:w="7763" w:type="dxa"/>
            <w:shd w:val="clear" w:color="auto" w:fill="D9D9D9"/>
          </w:tcPr>
          <w:p w14:paraId="17BF347A" w14:textId="77777777" w:rsidR="00A64416" w:rsidRPr="001E23BD" w:rsidRDefault="00C446E9" w:rsidP="00A64416">
            <w:pPr>
              <w:pStyle w:val="a9"/>
              <w:numPr>
                <w:ilvl w:val="0"/>
                <w:numId w:val="14"/>
              </w:numPr>
              <w:spacing w:after="20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се реализира в населени места или територии извън общинския център</w:t>
            </w:r>
          </w:p>
        </w:tc>
        <w:tc>
          <w:tcPr>
            <w:tcW w:w="1701" w:type="dxa"/>
            <w:shd w:val="clear" w:color="auto" w:fill="D9D9D9"/>
          </w:tcPr>
          <w:p w14:paraId="1D4CF5C1" w14:textId="77777777"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386" w:type="dxa"/>
            <w:shd w:val="clear" w:color="auto" w:fill="D9D9D9"/>
          </w:tcPr>
          <w:p w14:paraId="2C55D879" w14:textId="77777777" w:rsidR="0027186E" w:rsidRPr="0027186E" w:rsidRDefault="0027186E" w:rsidP="0027186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7186E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секция. 2  „Основна информация” – поле  „Място на изпълнение”</w:t>
            </w:r>
          </w:p>
          <w:p w14:paraId="12AC9CFD" w14:textId="670E84F6" w:rsidR="0027186E" w:rsidRDefault="0027186E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7186E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</w:t>
            </w:r>
          </w:p>
          <w:p w14:paraId="2C7CA0E4" w14:textId="52EABEF5"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Формуляр за кандидатстване, </w:t>
            </w:r>
            <w:r w:rsidR="00AA1358">
              <w:rPr>
                <w:rFonts w:asciiTheme="majorBidi" w:hAnsiTheme="majorBidi" w:cstheme="majorBidi"/>
                <w:i/>
                <w:szCs w:val="24"/>
              </w:rPr>
              <w:t xml:space="preserve">раздел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 11 „Допълнителна информация необходима за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lastRenderedPageBreak/>
              <w:t>оценка на проектното предложение“</w:t>
            </w:r>
          </w:p>
          <w:p w14:paraId="44351203" w14:textId="01A10F64" w:rsidR="00E057F9" w:rsidRPr="001E23BD" w:rsidRDefault="00E057F9" w:rsidP="00463ACB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i/>
                <w:szCs w:val="24"/>
              </w:rPr>
              <w:t xml:space="preserve">Допълнително приложени документи </w:t>
            </w:r>
          </w:p>
        </w:tc>
      </w:tr>
      <w:tr w:rsidR="00A64416" w:rsidRPr="001E23BD" w14:paraId="1C76A67D" w14:textId="77777777" w:rsidTr="00777705">
        <w:tc>
          <w:tcPr>
            <w:tcW w:w="7763" w:type="dxa"/>
            <w:shd w:val="clear" w:color="auto" w:fill="D9D9D9"/>
          </w:tcPr>
          <w:p w14:paraId="0FB8975D" w14:textId="77777777" w:rsidR="00A64416" w:rsidRPr="001E23BD" w:rsidRDefault="00A64416" w:rsidP="00A64416">
            <w:pPr>
              <w:numPr>
                <w:ilvl w:val="0"/>
                <w:numId w:val="14"/>
              </w:numPr>
              <w:spacing w:after="0" w:line="276" w:lineRule="auto"/>
              <w:ind w:left="426" w:right="175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>Проектът надгражда друг вече реализиран проект</w:t>
            </w:r>
          </w:p>
        </w:tc>
        <w:tc>
          <w:tcPr>
            <w:tcW w:w="1701" w:type="dxa"/>
            <w:shd w:val="clear" w:color="auto" w:fill="D9D9D9"/>
          </w:tcPr>
          <w:p w14:paraId="37938874" w14:textId="77777777"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6</w:t>
            </w:r>
          </w:p>
        </w:tc>
        <w:tc>
          <w:tcPr>
            <w:tcW w:w="5386" w:type="dxa"/>
            <w:shd w:val="clear" w:color="auto" w:fill="D9D9D9"/>
          </w:tcPr>
          <w:p w14:paraId="31E6906D" w14:textId="77777777"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11 „Допълнителна информация необходима за оценка на проектното предложение“</w:t>
            </w:r>
            <w:r w:rsidR="00424AD3">
              <w:rPr>
                <w:rFonts w:asciiTheme="majorBidi" w:hAnsiTheme="majorBidi" w:cstheme="majorBidi"/>
                <w:i/>
                <w:szCs w:val="24"/>
              </w:rPr>
              <w:t>, поле 11.6</w:t>
            </w:r>
          </w:p>
          <w:p w14:paraId="753F679B" w14:textId="77777777" w:rsidR="00724D85" w:rsidRPr="001E23BD" w:rsidRDefault="00247F14" w:rsidP="00463ACB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мация за проектното предложение </w:t>
            </w:r>
          </w:p>
        </w:tc>
      </w:tr>
      <w:tr w:rsidR="00A64416" w:rsidRPr="001E23BD" w14:paraId="29D41385" w14:textId="77777777" w:rsidTr="00777705">
        <w:trPr>
          <w:trHeight w:val="425"/>
        </w:trPr>
        <w:tc>
          <w:tcPr>
            <w:tcW w:w="7763" w:type="dxa"/>
            <w:shd w:val="clear" w:color="auto" w:fill="FFFFFF"/>
          </w:tcPr>
          <w:p w14:paraId="0EDDC295" w14:textId="77777777" w:rsidR="00A64416" w:rsidRPr="007B7E8A" w:rsidRDefault="007B7E8A" w:rsidP="007B7E8A">
            <w:pPr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* </w:t>
            </w:r>
            <w:r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Точки по критерия ще се присъждат, в случай че проекта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надгражда друг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изпълнен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от кандидата инфраструктур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ен проект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, независимо от източника на финанс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иране на проектните дейности.</w:t>
            </w:r>
          </w:p>
        </w:tc>
        <w:tc>
          <w:tcPr>
            <w:tcW w:w="1701" w:type="dxa"/>
            <w:shd w:val="clear" w:color="auto" w:fill="FFFFFF"/>
          </w:tcPr>
          <w:p w14:paraId="6C7E984E" w14:textId="77777777"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</w:p>
        </w:tc>
        <w:tc>
          <w:tcPr>
            <w:tcW w:w="5386" w:type="dxa"/>
            <w:shd w:val="clear" w:color="auto" w:fill="FFFFFF"/>
          </w:tcPr>
          <w:p w14:paraId="4FA5E1CB" w14:textId="77777777"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C446E9" w:rsidRPr="001E23BD" w14:paraId="1B32E68E" w14:textId="77777777" w:rsidTr="00777705">
        <w:trPr>
          <w:trHeight w:val="1183"/>
        </w:trPr>
        <w:tc>
          <w:tcPr>
            <w:tcW w:w="7763" w:type="dxa"/>
            <w:shd w:val="clear" w:color="auto" w:fill="D9D9D9" w:themeFill="background1" w:themeFillShade="D9"/>
          </w:tcPr>
          <w:p w14:paraId="47FDA8F0" w14:textId="77777777" w:rsidR="00C446E9" w:rsidRPr="00C446E9" w:rsidRDefault="00E7257F" w:rsidP="00C446E9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 xml:space="preserve">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Кандидатът е юридическо лице с нестопанска цел или читалище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946CDEF" w14:textId="77777777" w:rsidR="00C446E9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73047915" w14:textId="77777777" w:rsidR="00500F7E" w:rsidRPr="00500F7E" w:rsidRDefault="00500F7E" w:rsidP="00500F7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500F7E">
              <w:rPr>
                <w:rFonts w:asciiTheme="majorBidi" w:hAnsiTheme="majorBidi" w:cstheme="majorBidi"/>
                <w:i/>
                <w:szCs w:val="24"/>
              </w:rPr>
              <w:t>Условието се счита за изпълнено в случай, че проектът е представен от кандидат, който е регистриран по ЗЮЛНЦ като неправителствена организация или е регистриран  по Закон за читалищата, читалище.</w:t>
            </w:r>
          </w:p>
          <w:p w14:paraId="5C57465B" w14:textId="4B65E39C" w:rsidR="00C446E9" w:rsidRPr="00247F14" w:rsidRDefault="00500F7E" w:rsidP="00500F7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500F7E">
              <w:rPr>
                <w:rFonts w:asciiTheme="majorBidi" w:hAnsiTheme="majorBidi" w:cstheme="majorBidi"/>
                <w:i/>
                <w:szCs w:val="24"/>
              </w:rPr>
              <w:t>Доказва се с документи за регистрация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както </w:t>
            </w:r>
            <w:r>
              <w:rPr>
                <w:rFonts w:asciiTheme="majorBidi" w:hAnsiTheme="majorBidi" w:cstheme="majorBidi"/>
                <w:i/>
                <w:szCs w:val="24"/>
              </w:rPr>
              <w:lastRenderedPageBreak/>
              <w:t>и в Данни за кандидата – от формуляра за кандидатстване</w:t>
            </w:r>
          </w:p>
        </w:tc>
      </w:tr>
      <w:tr w:rsidR="00D201FD" w:rsidRPr="001E23BD" w14:paraId="21714FC0" w14:textId="77777777" w:rsidTr="00777705">
        <w:trPr>
          <w:trHeight w:val="985"/>
        </w:trPr>
        <w:tc>
          <w:tcPr>
            <w:tcW w:w="7763" w:type="dxa"/>
            <w:shd w:val="clear" w:color="auto" w:fill="D9D9D9" w:themeFill="background1" w:themeFillShade="D9"/>
          </w:tcPr>
          <w:p w14:paraId="0AC392BB" w14:textId="77777777" w:rsidR="00F24C5B" w:rsidRPr="00CE5DBB" w:rsidRDefault="00D201FD" w:rsidP="00CE5DBB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strike/>
                <w:szCs w:val="24"/>
              </w:rPr>
            </w:pPr>
            <w:r w:rsidRPr="00D201FD"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ще създаде работни места</w:t>
            </w:r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 при изпълнение на допустимите дейности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BE0CBCE" w14:textId="77777777"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49F75655" w14:textId="77777777"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 w:rsidR="00C446E9"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. Заявено изпълнение </w:t>
            </w:r>
            <w:proofErr w:type="gramStart"/>
            <w:r w:rsidRPr="00247F14">
              <w:rPr>
                <w:rFonts w:asciiTheme="majorBidi" w:hAnsiTheme="majorBidi" w:cstheme="majorBidi"/>
                <w:i/>
                <w:szCs w:val="24"/>
              </w:rPr>
              <w:t>на  критериите</w:t>
            </w:r>
            <w:proofErr w:type="gramEnd"/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 за подбор</w:t>
            </w:r>
          </w:p>
          <w:p w14:paraId="30B7D312" w14:textId="77777777" w:rsidR="00A54ADB" w:rsidRDefault="00247F14" w:rsidP="00594A0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Декларация,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че всяко новосъздадено работно място след изпълнение на инвестициите по проекта ще бъде запазено за период не по-малко от 5 години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(3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години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в случай на МСП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>)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, считано от датата на окончателно плащане по проекта, вкл. поддържане на средно-списъчен брой на персонала</w:t>
            </w:r>
            <w:r w:rsid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определен съгласно анализ „разходи-ползи“.</w:t>
            </w:r>
          </w:p>
          <w:p w14:paraId="17292B5D" w14:textId="77777777" w:rsidR="00424AD3" w:rsidRPr="00424AD3" w:rsidRDefault="00424AD3" w:rsidP="00424AD3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А</w:t>
            </w:r>
            <w:r w:rsidRPr="00424AD3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нализ „разходи-ползи“</w:t>
            </w:r>
          </w:p>
        </w:tc>
      </w:tr>
      <w:tr w:rsidR="00247F14" w:rsidRPr="001E23BD" w14:paraId="5A6BCAD1" w14:textId="77777777" w:rsidTr="00777705">
        <w:tc>
          <w:tcPr>
            <w:tcW w:w="7763" w:type="dxa"/>
            <w:shd w:val="clear" w:color="auto" w:fill="FFFFFF"/>
          </w:tcPr>
          <w:p w14:paraId="130D3EBC" w14:textId="77777777"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3 и повече нови работни места при изпълнение на допустимите дейности</w:t>
            </w:r>
          </w:p>
        </w:tc>
        <w:tc>
          <w:tcPr>
            <w:tcW w:w="1701" w:type="dxa"/>
            <w:shd w:val="clear" w:color="auto" w:fill="FFFFFF"/>
          </w:tcPr>
          <w:p w14:paraId="7E2C7ECC" w14:textId="77777777"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5</w:t>
            </w:r>
          </w:p>
        </w:tc>
        <w:tc>
          <w:tcPr>
            <w:tcW w:w="5386" w:type="dxa"/>
            <w:shd w:val="clear" w:color="auto" w:fill="FFFFFF"/>
          </w:tcPr>
          <w:p w14:paraId="0C094369" w14:textId="77777777"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14:paraId="4DCD6C0A" w14:textId="77777777" w:rsidTr="00777705">
        <w:tc>
          <w:tcPr>
            <w:tcW w:w="7763" w:type="dxa"/>
            <w:shd w:val="clear" w:color="auto" w:fill="FFFFFF"/>
          </w:tcPr>
          <w:p w14:paraId="74508C30" w14:textId="77777777"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 xml:space="preserve">Проектът създава 2 нови работни места при изпълнение на </w:t>
            </w:r>
            <w:r w:rsidRPr="00247F14">
              <w:rPr>
                <w:i/>
                <w:iCs/>
              </w:rPr>
              <w:lastRenderedPageBreak/>
              <w:t>допустимите дейности</w:t>
            </w:r>
          </w:p>
        </w:tc>
        <w:tc>
          <w:tcPr>
            <w:tcW w:w="1701" w:type="dxa"/>
            <w:shd w:val="clear" w:color="auto" w:fill="FFFFFF"/>
          </w:tcPr>
          <w:p w14:paraId="511F0C97" w14:textId="77777777"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lastRenderedPageBreak/>
              <w:t>4</w:t>
            </w:r>
          </w:p>
        </w:tc>
        <w:tc>
          <w:tcPr>
            <w:tcW w:w="5386" w:type="dxa"/>
            <w:shd w:val="clear" w:color="auto" w:fill="FFFFFF"/>
          </w:tcPr>
          <w:p w14:paraId="2F32E023" w14:textId="77777777"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14:paraId="26685E02" w14:textId="77777777" w:rsidTr="00777705">
        <w:tc>
          <w:tcPr>
            <w:tcW w:w="7763" w:type="dxa"/>
            <w:shd w:val="clear" w:color="auto" w:fill="FFFFFF"/>
          </w:tcPr>
          <w:p w14:paraId="5CB6A6DB" w14:textId="77777777"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1 нови работно място при изпълнение на допустимите дейности</w:t>
            </w:r>
          </w:p>
        </w:tc>
        <w:tc>
          <w:tcPr>
            <w:tcW w:w="1701" w:type="dxa"/>
            <w:shd w:val="clear" w:color="auto" w:fill="FFFFFF"/>
          </w:tcPr>
          <w:p w14:paraId="662BF6A0" w14:textId="77777777"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2</w:t>
            </w:r>
          </w:p>
        </w:tc>
        <w:tc>
          <w:tcPr>
            <w:tcW w:w="5386" w:type="dxa"/>
            <w:shd w:val="clear" w:color="auto" w:fill="FFFFFF"/>
          </w:tcPr>
          <w:p w14:paraId="3FA13483" w14:textId="77777777"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D201FD" w:rsidRPr="001E23BD" w14:paraId="70BF7D7D" w14:textId="77777777" w:rsidTr="00777705">
        <w:tc>
          <w:tcPr>
            <w:tcW w:w="7763" w:type="dxa"/>
            <w:shd w:val="clear" w:color="auto" w:fill="D9D9D9"/>
          </w:tcPr>
          <w:p w14:paraId="0CEB3318" w14:textId="77777777" w:rsidR="00D201FD" w:rsidRPr="001E23BD" w:rsidRDefault="00D201FD" w:rsidP="00E1332C">
            <w:pPr>
              <w:pStyle w:val="a9"/>
              <w:ind w:left="360" w:right="293"/>
              <w:rPr>
                <w:rFonts w:asciiTheme="majorBidi" w:hAnsiTheme="majorBidi" w:cstheme="majorBidi"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1701" w:type="dxa"/>
            <w:shd w:val="clear" w:color="auto" w:fill="D9D9D9"/>
          </w:tcPr>
          <w:p w14:paraId="3613D452" w14:textId="77777777" w:rsidR="00D201FD" w:rsidRPr="001E23BD" w:rsidRDefault="00E7257F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78</w:t>
            </w:r>
          </w:p>
        </w:tc>
        <w:tc>
          <w:tcPr>
            <w:tcW w:w="5386" w:type="dxa"/>
            <w:shd w:val="clear" w:color="auto" w:fill="D9D9D9"/>
          </w:tcPr>
          <w:p w14:paraId="31C514E6" w14:textId="77777777"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D3E1E9D" w14:textId="77777777" w:rsidR="009A3ED8" w:rsidRDefault="009A3ED8">
      <w:pPr>
        <w:rPr>
          <w:rFonts w:cs="Times New Roman"/>
          <w:szCs w:val="24"/>
        </w:rPr>
      </w:pPr>
    </w:p>
    <w:p w14:paraId="69B77BF1" w14:textId="48039631" w:rsidR="00C53717" w:rsidRPr="00A6026B" w:rsidRDefault="00D33FDD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/>
          <w:bCs/>
          <w:szCs w:val="24"/>
        </w:rPr>
      </w:pPr>
      <w:r w:rsidRPr="00D33FDD">
        <w:rPr>
          <w:rFonts w:cs="Times New Roman"/>
          <w:b/>
          <w:bCs/>
          <w:szCs w:val="24"/>
        </w:rPr>
        <w:t>Важно!!!</w:t>
      </w:r>
      <w:r w:rsidR="006D4D8A">
        <w:rPr>
          <w:rFonts w:cs="Times New Roman"/>
          <w:b/>
          <w:bCs/>
          <w:szCs w:val="24"/>
        </w:rPr>
        <w:t xml:space="preserve"> </w:t>
      </w:r>
      <w:r w:rsidR="006D4D8A" w:rsidRPr="006D4D8A">
        <w:rPr>
          <w:rFonts w:cs="Times New Roman"/>
          <w:b/>
          <w:bCs/>
          <w:szCs w:val="24"/>
        </w:rPr>
        <w:t xml:space="preserve">Проектните предложения, получили под  </w:t>
      </w:r>
      <w:r w:rsidR="006D4D8A">
        <w:rPr>
          <w:rFonts w:cs="Times New Roman"/>
          <w:b/>
          <w:bCs/>
          <w:szCs w:val="24"/>
        </w:rPr>
        <w:t>2</w:t>
      </w:r>
      <w:r w:rsidR="006D4D8A" w:rsidRPr="006D4D8A">
        <w:rPr>
          <w:rFonts w:cs="Times New Roman"/>
          <w:b/>
          <w:bCs/>
          <w:szCs w:val="24"/>
        </w:rPr>
        <w:t>0  точки на етап „Техническа и финансова оценка“,  се отхвърлят.</w:t>
      </w:r>
    </w:p>
    <w:p w14:paraId="10B40530" w14:textId="77777777" w:rsidR="00C53717" w:rsidRPr="00C53717" w:rsidRDefault="00C53717" w:rsidP="00C53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szCs w:val="24"/>
        </w:rPr>
      </w:pPr>
      <w:r w:rsidRPr="00C53717">
        <w:rPr>
          <w:rFonts w:cs="Times New Roman"/>
          <w:bCs/>
          <w:szCs w:val="24"/>
        </w:rPr>
        <w:t>Информация за изпълнението на конкретните критерии, да бъде вземана от Формуляра за кандидатстване и прикачените документи в ИСУН.</w:t>
      </w:r>
    </w:p>
    <w:p w14:paraId="023F1903" w14:textId="073CDA2F" w:rsidR="00C53717" w:rsidRDefault="00C53717" w:rsidP="00C53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szCs w:val="24"/>
        </w:rPr>
      </w:pPr>
      <w:r w:rsidRPr="00C53717">
        <w:rPr>
          <w:rFonts w:cs="Times New Roman"/>
          <w:bCs/>
          <w:szCs w:val="24"/>
        </w:rPr>
        <w:t>За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</w:t>
      </w:r>
      <w:r>
        <w:rPr>
          <w:rFonts w:cs="Times New Roman"/>
          <w:bCs/>
          <w:szCs w:val="24"/>
        </w:rPr>
        <w:t xml:space="preserve"> 20 т.</w:t>
      </w:r>
    </w:p>
    <w:p w14:paraId="78CBFDD5" w14:textId="3F1ACD34"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szCs w:val="24"/>
        </w:rPr>
        <w:t xml:space="preserve">* </w:t>
      </w:r>
      <w:r w:rsidRPr="00E7257F">
        <w:rPr>
          <w:rFonts w:cs="Times New Roman"/>
          <w:bCs/>
          <w:iCs/>
          <w:szCs w:val="24"/>
        </w:rPr>
        <w:t xml:space="preserve">Кандидатите ще получават точки по критерия за поети ангажименти за създаване на нови работни места във връзка с реализация на дейностите по проекта. </w:t>
      </w:r>
    </w:p>
    <w:p w14:paraId="44D5D435" w14:textId="77777777"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u w:val="single"/>
        </w:rPr>
      </w:pPr>
      <w:r w:rsidRPr="00E7257F">
        <w:rPr>
          <w:rFonts w:cs="Times New Roman"/>
          <w:bCs/>
          <w:iCs/>
          <w:szCs w:val="24"/>
          <w:u w:val="single"/>
        </w:rPr>
        <w:t>Точки по критерия ще получат  кандидати, които са:</w:t>
      </w:r>
    </w:p>
    <w:p w14:paraId="5A3ACA99" w14:textId="13A9522A"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1. заявили във Формуляра  в  раздел  </w:t>
      </w:r>
      <w:r w:rsidR="00AD43A1">
        <w:rPr>
          <w:rFonts w:cs="Times New Roman"/>
          <w:bCs/>
          <w:iCs/>
          <w:szCs w:val="24"/>
        </w:rPr>
        <w:t>11 Допълнителни критерии -</w:t>
      </w:r>
      <w:r w:rsidRPr="00E7257F">
        <w:rPr>
          <w:rFonts w:cs="Times New Roman"/>
          <w:bCs/>
          <w:iCs/>
          <w:szCs w:val="24"/>
        </w:rPr>
        <w:t xml:space="preserve"> Заявено изпълнение на критериите за подбор, че ще осигурят  изпълнение на критерий „Проектът </w:t>
      </w:r>
      <w:r w:rsidR="00E7257F" w:rsidRPr="00E7257F">
        <w:rPr>
          <w:rFonts w:cs="Times New Roman"/>
          <w:bCs/>
          <w:iCs/>
          <w:szCs w:val="24"/>
        </w:rPr>
        <w:t>ще създаде</w:t>
      </w:r>
      <w:r w:rsidRPr="00E7257F">
        <w:rPr>
          <w:rFonts w:cs="Times New Roman"/>
          <w:bCs/>
          <w:iCs/>
          <w:szCs w:val="24"/>
        </w:rPr>
        <w:t xml:space="preserve"> работни места при изпълнение на допустимите дейности“ и в раздел V. Форма за наблюдение и оценка са предоставили информация за заетостта,  която ще се създаде след изпълнение на проекта, като са  посочили длъжностите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вкл. код на професията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на които ще бъдат наети лицата и мястото на работа, средно -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списъчен брой на персонала за </w:t>
      </w:r>
      <w:r w:rsidRPr="00E7257F">
        <w:rPr>
          <w:rFonts w:cs="Times New Roman"/>
          <w:bCs/>
          <w:iCs/>
          <w:szCs w:val="24"/>
        </w:rPr>
        <w:lastRenderedPageBreak/>
        <w:t xml:space="preserve">предходните три финансови години към датата на подаване на проектното предложение или за последния отчетен период за предприятия, създадени през текущата стопанска година. </w:t>
      </w:r>
    </w:p>
    <w:p w14:paraId="1C7B2527" w14:textId="77777777"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Данните следва да съответстват на тези, посочени в т. 3 от Формуляра за мониторинг по </w:t>
      </w:r>
      <w:proofErr w:type="spellStart"/>
      <w:r w:rsidRPr="00E7257F">
        <w:rPr>
          <w:rFonts w:cs="Times New Roman"/>
          <w:bCs/>
          <w:iCs/>
          <w:szCs w:val="24"/>
        </w:rPr>
        <w:t>подмярка</w:t>
      </w:r>
      <w:proofErr w:type="spellEnd"/>
      <w:r w:rsidRPr="00E7257F">
        <w:rPr>
          <w:rFonts w:cs="Times New Roman"/>
          <w:bCs/>
          <w:iCs/>
          <w:szCs w:val="24"/>
        </w:rPr>
        <w:t xml:space="preserve"> 19.2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Приложение 1А</w:t>
      </w:r>
      <w:r w:rsidRPr="00E7257F">
        <w:rPr>
          <w:rFonts w:cs="Times New Roman"/>
          <w:bCs/>
          <w:iCs/>
          <w:szCs w:val="24"/>
          <w:lang w:val="en-US"/>
        </w:rPr>
        <w:t>/</w:t>
      </w:r>
      <w:r w:rsidRPr="00E7257F">
        <w:rPr>
          <w:rFonts w:cs="Times New Roman"/>
          <w:bCs/>
          <w:iCs/>
          <w:szCs w:val="24"/>
        </w:rPr>
        <w:t>Документи за попълване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и Анализ „разходи – ползи“ (финансов анализ) – Приложение №6/Документи за попълване.</w:t>
      </w:r>
    </w:p>
    <w:p w14:paraId="3B4D0D47" w14:textId="77777777"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lang w:val="en-US"/>
        </w:rPr>
      </w:pPr>
      <w:r w:rsidRPr="00E7257F">
        <w:rPr>
          <w:rFonts w:cs="Times New Roman"/>
          <w:bCs/>
          <w:iCs/>
          <w:szCs w:val="24"/>
        </w:rPr>
        <w:t xml:space="preserve">2. представили декларация, че всяко новосъздадено работно място след изпълнение на инвестициите по проекта ще бъде запазено за период не по-малко от 5 години </w:t>
      </w:r>
      <w:r w:rsidRPr="00E7257F">
        <w:rPr>
          <w:rFonts w:cs="Times New Roman"/>
          <w:bCs/>
          <w:iCs/>
          <w:szCs w:val="24"/>
          <w:lang w:val="en-US"/>
        </w:rPr>
        <w:t xml:space="preserve">(3 </w:t>
      </w:r>
      <w:r w:rsidRPr="00E7257F">
        <w:rPr>
          <w:rFonts w:cs="Times New Roman"/>
          <w:bCs/>
          <w:iCs/>
          <w:szCs w:val="24"/>
        </w:rPr>
        <w:t>години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 в случай на МСП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>, считано от датата на окончателно плащане по проекта, вкл. поддържане на средно-списъчен брой на персонала, опред</w:t>
      </w:r>
      <w:r w:rsidR="00E83F1B" w:rsidRPr="00E7257F">
        <w:rPr>
          <w:rFonts w:cs="Times New Roman"/>
          <w:bCs/>
          <w:iCs/>
          <w:szCs w:val="24"/>
        </w:rPr>
        <w:t>е</w:t>
      </w:r>
      <w:r w:rsidRPr="00E7257F">
        <w:rPr>
          <w:rFonts w:cs="Times New Roman"/>
          <w:bCs/>
          <w:iCs/>
          <w:szCs w:val="24"/>
        </w:rPr>
        <w:t>лен съгласно Анализ „разходи – ползи“.</w:t>
      </w:r>
    </w:p>
    <w:p w14:paraId="1B05163B" w14:textId="77777777" w:rsid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b/>
          <w:szCs w:val="24"/>
        </w:rPr>
        <w:t>ВАЖНО:</w:t>
      </w:r>
      <w:r w:rsidRPr="00751AC9">
        <w:rPr>
          <w:rFonts w:eastAsia="Calibri" w:cs="Times New Roman"/>
          <w:szCs w:val="24"/>
        </w:rPr>
        <w:t xml:space="preserve"> Класирането на проектните предложения ще се извършва в низходящ ред до изчерпване на финансовия ресурс по мярката.</w:t>
      </w:r>
    </w:p>
    <w:p w14:paraId="58CD6B9C" w14:textId="2774BCE3" w:rsidR="00FB7D9B" w:rsidRPr="00751AC9" w:rsidRDefault="00FB7D9B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FB7D9B">
        <w:rPr>
          <w:rFonts w:eastAsia="Calibri" w:cs="Times New Roman"/>
          <w:szCs w:val="24"/>
        </w:rPr>
        <w:t xml:space="preserve">В случай, че две или повече проектни предложения имат еднакъв общ брой точки по критериите за оценка и не е наличен финансов ресурс за финансирането им, тези проекти ще бъдат допълнително класирани </w:t>
      </w:r>
      <w:r>
        <w:rPr>
          <w:rFonts w:eastAsia="Calibri" w:cs="Times New Roman"/>
          <w:szCs w:val="24"/>
        </w:rPr>
        <w:t xml:space="preserve">автоматично чрез ИСУН </w:t>
      </w:r>
      <w:r w:rsidRPr="00FB7D9B">
        <w:rPr>
          <w:rFonts w:eastAsia="Calibri" w:cs="Times New Roman"/>
          <w:szCs w:val="24"/>
        </w:rPr>
        <w:t xml:space="preserve">по реда на подаването им в </w:t>
      </w:r>
      <w:r>
        <w:rPr>
          <w:rFonts w:eastAsia="Calibri" w:cs="Times New Roman"/>
          <w:szCs w:val="24"/>
        </w:rPr>
        <w:t>платформата</w:t>
      </w:r>
      <w:r w:rsidRPr="00FB7D9B">
        <w:rPr>
          <w:rFonts w:eastAsia="Calibri" w:cs="Times New Roman"/>
          <w:szCs w:val="24"/>
        </w:rPr>
        <w:t xml:space="preserve"> –по-напред се класира проектът, </w:t>
      </w:r>
      <w:r w:rsidR="00A6026B" w:rsidRPr="00FB7D9B">
        <w:rPr>
          <w:rFonts w:eastAsia="Calibri" w:cs="Times New Roman"/>
          <w:szCs w:val="24"/>
        </w:rPr>
        <w:t>подаден</w:t>
      </w:r>
      <w:r w:rsidRPr="00FB7D9B">
        <w:rPr>
          <w:rFonts w:eastAsia="Calibri" w:cs="Times New Roman"/>
          <w:szCs w:val="24"/>
        </w:rPr>
        <w:t xml:space="preserve"> на по-ранна дата в ИСУН</w:t>
      </w:r>
      <w:r w:rsidR="00A6026B">
        <w:rPr>
          <w:rFonts w:eastAsia="Calibri" w:cs="Times New Roman"/>
          <w:szCs w:val="24"/>
        </w:rPr>
        <w:t>.</w:t>
      </w:r>
    </w:p>
    <w:p w14:paraId="2D3289CF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 w:val="12"/>
          <w:szCs w:val="12"/>
        </w:rPr>
      </w:pPr>
      <w:r w:rsidRPr="00751AC9">
        <w:rPr>
          <w:rFonts w:eastAsia="Calibri" w:cs="Times New Roman"/>
          <w:szCs w:val="24"/>
        </w:rPr>
        <w:t xml:space="preserve"> </w:t>
      </w:r>
    </w:p>
    <w:p w14:paraId="06DDA2C5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 xml:space="preserve">Оценителната комисия може да извършва корекции в бюджета на проектното предложение, в случай, че при оценката се установи: </w:t>
      </w:r>
    </w:p>
    <w:p w14:paraId="7FBA0780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1. наличие на недопустими дейности и/или разходи;</w:t>
      </w:r>
    </w:p>
    <w:p w14:paraId="1EBEB296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2. несъответствие между предвидените дейности и видовете заложени разходи;</w:t>
      </w:r>
    </w:p>
    <w:p w14:paraId="14D5EC5A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3. дублиране на разходи;</w:t>
      </w:r>
      <w:r w:rsidRPr="00751AC9">
        <w:rPr>
          <w:rFonts w:eastAsia="Calibri" w:cs="Times New Roman"/>
          <w:szCs w:val="24"/>
        </w:rPr>
        <w:tab/>
      </w:r>
    </w:p>
    <w:p w14:paraId="6DD8F396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4. неспазване на заложените в Условията за кандидатстване правила или ограничения по отношение на заложени процентни съотношения/прагове на разходите;</w:t>
      </w:r>
    </w:p>
    <w:p w14:paraId="3705B8DB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</w:p>
    <w:p w14:paraId="71916AAB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Корекциите в бюджета не могат да водят до:</w:t>
      </w:r>
    </w:p>
    <w:p w14:paraId="72B61C67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1. увеличаване на размера или на интензитета на БФП, предвидена в подаденото проектно предложение;</w:t>
      </w:r>
    </w:p>
    <w:p w14:paraId="4F6C860A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2. невъзможност за изпълнение на целите на проекта или на проектните дейности;</w:t>
      </w:r>
    </w:p>
    <w:p w14:paraId="115F19C2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  <w:r w:rsidRPr="00751AC9">
        <w:rPr>
          <w:rFonts w:eastAsia="Calibri" w:cs="Times New Roman"/>
          <w:szCs w:val="24"/>
        </w:rPr>
        <w:t>3. подобряване на качеството на проектното предложение и нарушаване на принципите по чл. 29, ал. 1, т. 1 и 2 ЗУСЕСИФ.</w:t>
      </w:r>
    </w:p>
    <w:p w14:paraId="086BDF14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szCs w:val="24"/>
        </w:rPr>
      </w:pPr>
    </w:p>
    <w:p w14:paraId="2D59AD33" w14:textId="77777777" w:rsidR="00751AC9" w:rsidRPr="00751AC9" w:rsidRDefault="00751AC9" w:rsidP="00751AC9">
      <w:pPr>
        <w:spacing w:after="0" w:line="240" w:lineRule="auto"/>
        <w:jc w:val="both"/>
        <w:outlineLvl w:val="0"/>
        <w:rPr>
          <w:rFonts w:eastAsia="Calibri" w:cs="Times New Roman"/>
          <w:b/>
          <w:i/>
          <w:szCs w:val="24"/>
        </w:rPr>
      </w:pPr>
      <w:r w:rsidRPr="00751AC9">
        <w:rPr>
          <w:rFonts w:eastAsia="Calibri" w:cs="Times New Roman"/>
          <w:b/>
          <w:i/>
          <w:szCs w:val="24"/>
        </w:rPr>
        <w:t>Кандидатът се уведомява за извършените корекции по бюджета с поканата по чл. 36, ал. 2 от ЗУСЕСИФ.</w:t>
      </w:r>
    </w:p>
    <w:p w14:paraId="18A66B17" w14:textId="77777777" w:rsidR="00751AC9" w:rsidRPr="00E7257F" w:rsidRDefault="00751AC9" w:rsidP="0059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Cs/>
          <w:szCs w:val="24"/>
        </w:rPr>
      </w:pPr>
    </w:p>
    <w:p w14:paraId="783B9FD5" w14:textId="77777777" w:rsidR="0079791E" w:rsidRDefault="0079791E" w:rsidP="0079791E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14:paraId="226FB853" w14:textId="77777777" w:rsidR="00691D85" w:rsidRDefault="00691D85" w:rsidP="00691D85">
      <w:pPr>
        <w:jc w:val="both"/>
        <w:rPr>
          <w:rFonts w:cs="Times New Roman"/>
          <w:szCs w:val="24"/>
        </w:rPr>
      </w:pPr>
    </w:p>
    <w:p w14:paraId="32FF0B10" w14:textId="77777777"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default" r:id="rId8"/>
      <w:footerReference w:type="default" r:id="rId9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65AC" w14:textId="77777777" w:rsidR="00B32C80" w:rsidRDefault="00B32C80" w:rsidP="00617FB6">
      <w:pPr>
        <w:spacing w:after="0" w:line="240" w:lineRule="auto"/>
      </w:pPr>
      <w:r>
        <w:separator/>
      </w:r>
    </w:p>
  </w:endnote>
  <w:endnote w:type="continuationSeparator" w:id="0">
    <w:p w14:paraId="3F3F7E24" w14:textId="77777777" w:rsidR="00B32C80" w:rsidRDefault="00B32C80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316816"/>
      <w:docPartObj>
        <w:docPartGallery w:val="Page Numbers (Bottom of Page)"/>
        <w:docPartUnique/>
      </w:docPartObj>
    </w:sdtPr>
    <w:sdtEndPr/>
    <w:sdtContent>
      <w:p w14:paraId="601084F3" w14:textId="77777777" w:rsidR="005A4091" w:rsidRDefault="005A4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ACB">
          <w:rPr>
            <w:noProof/>
          </w:rPr>
          <w:t>7</w:t>
        </w:r>
        <w:r>
          <w:fldChar w:fldCharType="end"/>
        </w:r>
      </w:p>
    </w:sdtContent>
  </w:sdt>
  <w:p w14:paraId="74C936B1" w14:textId="77777777"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1C5B18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14:paraId="66440B07" w14:textId="77777777"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1C5B18">
      <w:rPr>
        <w:rFonts w:eastAsia="Calibri" w:cs="Times New Roman"/>
        <w:i/>
        <w:sz w:val="20"/>
      </w:rPr>
      <w:t>Сдружение „Местна инициативна група –Лом“,</w:t>
    </w:r>
    <w:proofErr w:type="spellStart"/>
    <w:r w:rsidRPr="001C5B18">
      <w:rPr>
        <w:rFonts w:eastAsia="Calibri" w:cs="Times New Roman"/>
        <w:i/>
        <w:sz w:val="20"/>
      </w:rPr>
      <w:t>гр.Лом</w:t>
    </w:r>
    <w:proofErr w:type="spellEnd"/>
    <w:r w:rsidRPr="001C5B18">
      <w:rPr>
        <w:rFonts w:eastAsia="Calibri" w:cs="Times New Roman"/>
        <w:i/>
        <w:sz w:val="20"/>
      </w:rPr>
      <w:t xml:space="preserve">,  </w:t>
    </w:r>
    <w:proofErr w:type="spellStart"/>
    <w:r w:rsidRPr="001C5B18">
      <w:rPr>
        <w:rFonts w:eastAsia="Calibri" w:cs="Times New Roman"/>
        <w:i/>
        <w:sz w:val="20"/>
      </w:rPr>
      <w:t>ул</w:t>
    </w:r>
    <w:proofErr w:type="spellEnd"/>
    <w:r w:rsidRPr="001C5B18">
      <w:rPr>
        <w:rFonts w:eastAsia="Calibri" w:cs="Times New Roman"/>
        <w:i/>
        <w:sz w:val="20"/>
      </w:rPr>
      <w:t>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    </w:t>
    </w:r>
    <w:r w:rsidRPr="001C5B18">
      <w:rPr>
        <w:rFonts w:eastAsia="Calibri" w:cs="Times New Roman"/>
        <w:i/>
        <w:sz w:val="20"/>
      </w:rPr>
      <w:t>е-</w:t>
    </w:r>
    <w:r w:rsidRPr="001C5B18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1C5B18">
      <w:rPr>
        <w:rFonts w:eastAsia="Calibri" w:cs="Times New Roman"/>
        <w:i/>
        <w:sz w:val="20"/>
        <w:lang w:val="en-US"/>
      </w:rPr>
      <w:t xml:space="preserve">  </w:t>
    </w:r>
    <w:r w:rsidRPr="001C5B18">
      <w:rPr>
        <w:rFonts w:eastAsia="Calibri" w:cs="Times New Roman"/>
        <w:i/>
        <w:sz w:val="20"/>
      </w:rPr>
      <w:t>,</w:t>
    </w:r>
    <w:r w:rsidRPr="001C5B18">
      <w:rPr>
        <w:rFonts w:eastAsia="Times New Roman" w:cs="Times New Roman"/>
        <w:szCs w:val="24"/>
        <w:lang w:eastAsia="bg-BG"/>
      </w:rPr>
      <w:t xml:space="preserve"> </w:t>
    </w:r>
    <w:proofErr w:type="spellStart"/>
    <w:r w:rsidRPr="001C5B18">
      <w:rPr>
        <w:rFonts w:eastAsia="Calibri" w:cs="Times New Roman"/>
        <w:i/>
        <w:sz w:val="20"/>
      </w:rPr>
      <w:t>email</w:t>
    </w:r>
    <w:proofErr w:type="spellEnd"/>
    <w:r w:rsidRPr="001C5B18">
      <w:rPr>
        <w:rFonts w:eastAsia="Calibri" w:cs="Times New Roman"/>
        <w:i/>
        <w:sz w:val="20"/>
      </w:rPr>
      <w:t xml:space="preserve">: </w:t>
    </w:r>
    <w:hyperlink r:id="rId2" w:history="1">
      <w:r w:rsidRPr="001C5B18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</w:t>
    </w:r>
    <w:r w:rsidRPr="001C5B18">
      <w:rPr>
        <w:rFonts w:eastAsia="Calibri" w:cs="Times New Roman"/>
        <w:i/>
        <w:sz w:val="20"/>
        <w:lang w:val="en-US"/>
      </w:rPr>
      <w:t>www.</w:t>
    </w:r>
    <w:r w:rsidRPr="001C5B18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  <w:p w14:paraId="5B67E694" w14:textId="77777777" w:rsidR="00617FB6" w:rsidRPr="003768B4" w:rsidRDefault="00617FB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84684" w14:textId="77777777" w:rsidR="00B32C80" w:rsidRDefault="00B32C80" w:rsidP="00617FB6">
      <w:pPr>
        <w:spacing w:after="0" w:line="240" w:lineRule="auto"/>
      </w:pPr>
      <w:r>
        <w:separator/>
      </w:r>
    </w:p>
  </w:footnote>
  <w:footnote w:type="continuationSeparator" w:id="0">
    <w:p w14:paraId="22D97797" w14:textId="77777777" w:rsidR="00B32C80" w:rsidRDefault="00B32C80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1461" w14:textId="77777777" w:rsidR="00AE28A2" w:rsidRDefault="00AE28A2" w:rsidP="00AE28A2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  <w:jc w:val="center"/>
    </w:pPr>
    <w:r>
      <w:rPr>
        <w:noProof/>
        <w:lang w:eastAsia="bg-BG"/>
      </w:rPr>
      <w:drawing>
        <wp:inline distT="0" distB="0" distL="0" distR="0" wp14:anchorId="26F449C3" wp14:editId="04BE779D">
          <wp:extent cx="5608955" cy="65849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0B9F10" w14:textId="77777777" w:rsidR="00AE28A2" w:rsidRDefault="00AE28A2" w:rsidP="00AE28A2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  <w:p w14:paraId="49E200C7" w14:textId="77777777"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14:paraId="7E44B592" w14:textId="77777777"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14:paraId="2CF695BB" w14:textId="77777777"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14:paraId="0ADAEBCC" w14:textId="77777777" w:rsidR="003A5A27" w:rsidRPr="00AE28A2" w:rsidRDefault="00950426" w:rsidP="00AE28A2">
    <w:pPr>
      <w:pStyle w:val="a3"/>
    </w:pPr>
    <w:r>
      <w:rPr>
        <w:noProof/>
      </w:rPr>
      <w:pict w14:anchorId="19FF773D"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4097" type="#_x0000_t32" style="position:absolute;margin-left:137.35pt;margin-top:3.5pt;width:446.6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50634"/>
    <w:multiLevelType w:val="hybridMultilevel"/>
    <w:tmpl w:val="6F36CA32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E46616"/>
    <w:multiLevelType w:val="hybridMultilevel"/>
    <w:tmpl w:val="4B2C3E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B6556"/>
    <w:multiLevelType w:val="hybridMultilevel"/>
    <w:tmpl w:val="B94ABBE0"/>
    <w:lvl w:ilvl="0" w:tplc="617C4AF2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56819"/>
    <w:multiLevelType w:val="hybridMultilevel"/>
    <w:tmpl w:val="A376882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467557">
    <w:abstractNumId w:val="9"/>
  </w:num>
  <w:num w:numId="2" w16cid:durableId="1050302280">
    <w:abstractNumId w:val="4"/>
  </w:num>
  <w:num w:numId="3" w16cid:durableId="2062054112">
    <w:abstractNumId w:val="19"/>
  </w:num>
  <w:num w:numId="4" w16cid:durableId="1749306208">
    <w:abstractNumId w:val="15"/>
  </w:num>
  <w:num w:numId="5" w16cid:durableId="1887833125">
    <w:abstractNumId w:val="16"/>
  </w:num>
  <w:num w:numId="6" w16cid:durableId="2145078445">
    <w:abstractNumId w:val="20"/>
  </w:num>
  <w:num w:numId="7" w16cid:durableId="243226898">
    <w:abstractNumId w:val="7"/>
  </w:num>
  <w:num w:numId="8" w16cid:durableId="1789084585">
    <w:abstractNumId w:val="14"/>
  </w:num>
  <w:num w:numId="9" w16cid:durableId="1704987036">
    <w:abstractNumId w:val="8"/>
  </w:num>
  <w:num w:numId="10" w16cid:durableId="1386374766">
    <w:abstractNumId w:val="6"/>
  </w:num>
  <w:num w:numId="11" w16cid:durableId="1896969850">
    <w:abstractNumId w:val="5"/>
  </w:num>
  <w:num w:numId="12" w16cid:durableId="759059830">
    <w:abstractNumId w:val="17"/>
  </w:num>
  <w:num w:numId="13" w16cid:durableId="537280225">
    <w:abstractNumId w:val="11"/>
  </w:num>
  <w:num w:numId="14" w16cid:durableId="618679797">
    <w:abstractNumId w:val="0"/>
  </w:num>
  <w:num w:numId="15" w16cid:durableId="781190717">
    <w:abstractNumId w:val="3"/>
  </w:num>
  <w:num w:numId="16" w16cid:durableId="1007488745">
    <w:abstractNumId w:val="18"/>
  </w:num>
  <w:num w:numId="17" w16cid:durableId="1711568767">
    <w:abstractNumId w:val="12"/>
  </w:num>
  <w:num w:numId="18" w16cid:durableId="1347563947">
    <w:abstractNumId w:val="1"/>
  </w:num>
  <w:num w:numId="19" w16cid:durableId="788858310">
    <w:abstractNumId w:val="10"/>
  </w:num>
  <w:num w:numId="20" w16cid:durableId="207068614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97559620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  <o:rules v:ext="edit">
        <o:r id="V:Rule2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366F5"/>
    <w:rsid w:val="000574CB"/>
    <w:rsid w:val="0008269B"/>
    <w:rsid w:val="000902F6"/>
    <w:rsid w:val="000917B7"/>
    <w:rsid w:val="00095D2C"/>
    <w:rsid w:val="000A1C17"/>
    <w:rsid w:val="000D0DD9"/>
    <w:rsid w:val="000E1BC1"/>
    <w:rsid w:val="000E438E"/>
    <w:rsid w:val="00126A85"/>
    <w:rsid w:val="00135ADC"/>
    <w:rsid w:val="00151B1D"/>
    <w:rsid w:val="0018286F"/>
    <w:rsid w:val="001C5B18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7186E"/>
    <w:rsid w:val="00275DBE"/>
    <w:rsid w:val="002C393A"/>
    <w:rsid w:val="002C40CB"/>
    <w:rsid w:val="002D5249"/>
    <w:rsid w:val="002F47F7"/>
    <w:rsid w:val="00300F41"/>
    <w:rsid w:val="00302D9D"/>
    <w:rsid w:val="00323CAC"/>
    <w:rsid w:val="00326A65"/>
    <w:rsid w:val="00337630"/>
    <w:rsid w:val="00350A7C"/>
    <w:rsid w:val="0035203D"/>
    <w:rsid w:val="00352E7F"/>
    <w:rsid w:val="00353D1B"/>
    <w:rsid w:val="003600CC"/>
    <w:rsid w:val="00363B1F"/>
    <w:rsid w:val="003768B4"/>
    <w:rsid w:val="003A5A27"/>
    <w:rsid w:val="003B0C9E"/>
    <w:rsid w:val="003F699C"/>
    <w:rsid w:val="00424AD3"/>
    <w:rsid w:val="00463ACB"/>
    <w:rsid w:val="004723D1"/>
    <w:rsid w:val="00477810"/>
    <w:rsid w:val="00477D9F"/>
    <w:rsid w:val="0048142A"/>
    <w:rsid w:val="004A0593"/>
    <w:rsid w:val="004B7B9A"/>
    <w:rsid w:val="004E786A"/>
    <w:rsid w:val="00500F7E"/>
    <w:rsid w:val="00554791"/>
    <w:rsid w:val="00594A0D"/>
    <w:rsid w:val="005A4091"/>
    <w:rsid w:val="005B4A2A"/>
    <w:rsid w:val="005C3FB3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6FE0"/>
    <w:rsid w:val="006D45A0"/>
    <w:rsid w:val="006D4D8A"/>
    <w:rsid w:val="006E2E34"/>
    <w:rsid w:val="007122AE"/>
    <w:rsid w:val="00714A89"/>
    <w:rsid w:val="00724D85"/>
    <w:rsid w:val="00745B5F"/>
    <w:rsid w:val="00751AC9"/>
    <w:rsid w:val="00752A55"/>
    <w:rsid w:val="00757CB3"/>
    <w:rsid w:val="00777705"/>
    <w:rsid w:val="0079791E"/>
    <w:rsid w:val="007A4B81"/>
    <w:rsid w:val="007A5405"/>
    <w:rsid w:val="007B4556"/>
    <w:rsid w:val="007B7E8A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022B"/>
    <w:rsid w:val="00875320"/>
    <w:rsid w:val="00881218"/>
    <w:rsid w:val="008A079B"/>
    <w:rsid w:val="008A63BB"/>
    <w:rsid w:val="008B28E7"/>
    <w:rsid w:val="008B2DF1"/>
    <w:rsid w:val="0091472B"/>
    <w:rsid w:val="009200F8"/>
    <w:rsid w:val="00925984"/>
    <w:rsid w:val="00933088"/>
    <w:rsid w:val="00950426"/>
    <w:rsid w:val="00975DFE"/>
    <w:rsid w:val="0099183B"/>
    <w:rsid w:val="00992BA2"/>
    <w:rsid w:val="00993696"/>
    <w:rsid w:val="00994236"/>
    <w:rsid w:val="009A3ED8"/>
    <w:rsid w:val="009B3EF0"/>
    <w:rsid w:val="009C50B4"/>
    <w:rsid w:val="009F4186"/>
    <w:rsid w:val="00A103B4"/>
    <w:rsid w:val="00A1117E"/>
    <w:rsid w:val="00A2552B"/>
    <w:rsid w:val="00A5433E"/>
    <w:rsid w:val="00A54ADB"/>
    <w:rsid w:val="00A563FF"/>
    <w:rsid w:val="00A6026B"/>
    <w:rsid w:val="00A64416"/>
    <w:rsid w:val="00AA1358"/>
    <w:rsid w:val="00AA7329"/>
    <w:rsid w:val="00AC7B2E"/>
    <w:rsid w:val="00AD43A1"/>
    <w:rsid w:val="00AD6FCA"/>
    <w:rsid w:val="00AE1915"/>
    <w:rsid w:val="00AE28A2"/>
    <w:rsid w:val="00AE2A16"/>
    <w:rsid w:val="00AF6683"/>
    <w:rsid w:val="00B023E7"/>
    <w:rsid w:val="00B262D9"/>
    <w:rsid w:val="00B32C80"/>
    <w:rsid w:val="00B34177"/>
    <w:rsid w:val="00B665A4"/>
    <w:rsid w:val="00B84E44"/>
    <w:rsid w:val="00B90A58"/>
    <w:rsid w:val="00B97B27"/>
    <w:rsid w:val="00BC3FD9"/>
    <w:rsid w:val="00BE0EDA"/>
    <w:rsid w:val="00BF06E1"/>
    <w:rsid w:val="00C073CA"/>
    <w:rsid w:val="00C10EFD"/>
    <w:rsid w:val="00C202CB"/>
    <w:rsid w:val="00C446E9"/>
    <w:rsid w:val="00C46139"/>
    <w:rsid w:val="00C529FF"/>
    <w:rsid w:val="00C53717"/>
    <w:rsid w:val="00C54CC4"/>
    <w:rsid w:val="00C656CD"/>
    <w:rsid w:val="00C67E85"/>
    <w:rsid w:val="00C763C4"/>
    <w:rsid w:val="00C86DA8"/>
    <w:rsid w:val="00CA3A87"/>
    <w:rsid w:val="00CA4007"/>
    <w:rsid w:val="00CD14EE"/>
    <w:rsid w:val="00CD3A0B"/>
    <w:rsid w:val="00CE5DBB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A00A8"/>
    <w:rsid w:val="00DA0803"/>
    <w:rsid w:val="00DB58C4"/>
    <w:rsid w:val="00DB6F4E"/>
    <w:rsid w:val="00DC1367"/>
    <w:rsid w:val="00DC3896"/>
    <w:rsid w:val="00DC64D5"/>
    <w:rsid w:val="00DF1CCC"/>
    <w:rsid w:val="00DF24E3"/>
    <w:rsid w:val="00DF74CA"/>
    <w:rsid w:val="00E057F9"/>
    <w:rsid w:val="00E120E8"/>
    <w:rsid w:val="00E33A67"/>
    <w:rsid w:val="00E36EA7"/>
    <w:rsid w:val="00E46482"/>
    <w:rsid w:val="00E7257F"/>
    <w:rsid w:val="00E736F7"/>
    <w:rsid w:val="00E778B8"/>
    <w:rsid w:val="00E83F1B"/>
    <w:rsid w:val="00EA0170"/>
    <w:rsid w:val="00EA7618"/>
    <w:rsid w:val="00EC71BE"/>
    <w:rsid w:val="00ED454F"/>
    <w:rsid w:val="00EF5452"/>
    <w:rsid w:val="00F24C5B"/>
    <w:rsid w:val="00F66CCE"/>
    <w:rsid w:val="00FB7D9B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D3A0B36"/>
  <w15:docId w15:val="{D9C8D354-BA0A-491A-8941-0A509995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6A736-A7EC-45E0-856D-6A327640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9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MIG-LOM</cp:lastModifiedBy>
  <cp:revision>85</cp:revision>
  <cp:lastPrinted>2017-05-09T10:34:00Z</cp:lastPrinted>
  <dcterms:created xsi:type="dcterms:W3CDTF">2017-04-13T06:20:00Z</dcterms:created>
  <dcterms:modified xsi:type="dcterms:W3CDTF">2024-01-12T14:23:00Z</dcterms:modified>
</cp:coreProperties>
</file>